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Отчет главы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  <w:t>Гниловского сельского поселения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  <w:t>о результатах деятельности администрации поселения за 2018 год и перспективах развития на 2019 год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Сегодня  я подведу основные итоги работы за прошедший 2018 год.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Деятельность администрации Гниловского сельского поселения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Гниловского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Гниловского сельского поселения  и принимаемых ими решениях.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Территория Гниловского сельского поселения составляет 8500 га, площадь населенных пунктов – 439,39 га, земли сельскохозяйственного назначения – 7238 га.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состав Гниловского сельского поселения входят 8 населенных пунктов: село Гнилое, хутор Ближнее Стояново, посёлок Сибирский, посёлок Элеваторный, посёлок Сельхозтехника, посёлок 1-го отделения совхоза «Победа», посёлок 2-го отделения совхоза «Победа», посёлок 3-го отделения совхоза «Победа». Общая протяженность дорожной сети 35,09 км, в том числе дорог с асфальтобетонным покрытием – 11 км. Все населенные пункты на территории поселения соединены асфальтированными дорогами.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Численность населения сельского поселения по состоянию на 01.01.2019 года составляет 3877 человек, что на 43 человека меньше прошлого года (на 01.01.2018 г. – 3920 чел.):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из них пенсионеры – 1387 чел., дети и подростки до 18 лет – 465 чел.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Сокращение численности населения вызвано увеличением смертности (в 2018 году умерло 75 человек) среди трудоспособного населения в связи с ухудшением состояния здоровья.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Средняя продолжительность жизни в Гниловском сельском поселении составляет: мужчин – 56 лет, женщин – 60 лет.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Количество рожденных в 2018 году по сравнению с 2017 годом увеличилось и составило – 50 детей.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территории сельского поселения работают 2 школы, 2 детских сада, 2 ФАПа, почтовое отделение, 2 библиотеки, 2 дома культуры, 1 сельский клуб, жители обеспечены торговым обслуживанием. На территории поселения функционируют 16 объектов розничной торговли.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В МКОУ Гниловская ООШ обучается 107 детей, в МКОУ Побединская ООШ – 94 учащихся. На воспитании в МКДОУ детский сад «Солнышко» находятся 90 детей. Очередь в дошкольные учреждения отсутствует.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Население трудится на предприятиях, расположенных на территории Гниловского сельского поселения и в г.Острогожск.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территории поселения осуществляют деятельность сельхозпредприятия КФХ Шестаков Ю.А., ООО «Сельхозтехника», ООО «Острогожск-3», предприятие промышленности - ООО «Острогожский завод по производству солода», по услугам водоснабжения - ПО «Гниловское сельское бытовое водопотребление», социального обеспечения - БУ ВО «Острогожский психоневрологический интернат»,  бытовые услуги населению оказывают салон-парикмахерская «Ева», 2 предприятия по оказанию транспортных услуг и шиномонтажа – ИП Мищенко З.М., ИП Кислов Е.В.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Основной целью деятельности администрации Гниловского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За отчетный период на личный прием к Главе поселения и работникам администрации обратилось – 33 человека по самым разнообразным вопросам. Было рассмотрено 9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установленные законом сроки,  и  отправлены ответы заявителю о результатах рассмотрения обращений.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рамках нормотворческой деятельности за отчетный период принято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93 постановления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и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133  распоряжения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по личному составу и основной деятельности,   проведено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12 заседаний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Совета народных депутатов, на которых  принято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58 Решений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по ряду важных вопросов. За 2018 год специалистами администрации выдано гражданам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1128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справок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различного характера, выписок из похозяйственных книг, 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сельского поселения ведется работа по совершению нотариальных действий. За отчетный период  было совершено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75 нотариальных действий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(в основном это доверенности).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состоит военнообязанных 731 человек, в том числе граждан пребывающих в запасе – 674 человек, призывников – 57 чел. За 2018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Подводя итоги работы администрации Гниловского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2018 год можно отметить, что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главным финансовым 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инструментом для достижения стабильности социально-экономического развития поселения безусловно служит бюджет.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ДОХОДЫ БЮДЖЕТА ЗА 2018 ГОД СОСТАВИЛИ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12 млн. 541 тыс. 400 руб.</w:t>
      </w:r>
      <w:r w:rsidRPr="00CE6290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из них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 млн. 168 тыс. 700 рублей собственные (налоговые и неналоговые доходы)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 По сравнению с прошлыми годами доля собственных доходов в бюджете поселения выросла и составляет 41,2 % от общего поступления доходов, в том числе: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Земельный налог 3961 тыс. руб. или 32 % в структуре доходов,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Налог на имущество 282 тыс. руб. или 2 % в структуре доходов,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НДФЛ 680 тыс. руб. или 5 % в структуре доходов.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Арендная плата 98 тыс. руб. или 0,5 % в структуре доходов.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Единый сельскохозяйственный налог 14 тыс. руб. или 0,1 % в структуре доходов.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Госпошлина за совершение нотариальных действий  21 тыс. руб. или 0,2% в структуре доходов.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РАСХОДЫ БЮДЖЕТА ПОСЕЛЕНИЯ В 2018 ГОДУ СОСТАВИЛИ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12 млн. 800 тыс. 400 руб.: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В 2018 году поселении проводились следующие работы и мероприятия: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Затраты на благоустройство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нашего поселения в 2018 году составили 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1 177 271 руб.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в том числе: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оплата уличного освещения, приобретение ламп и светильников – 498 375 руб. (в том числе устройство освещения моста через реку Полубянка в с. Гнилое – 92 тыс. руб.)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общественные работы – 12 586 руб.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ремонт и содержание памятников погибшим односельчанам в годы ВОВ – 105 857 руб. (из них 69 тыс.руб потрачено на ремонт памятника погибшим  односельчанам в годы ВОВ в с.Гнилое)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благоустройство парка Центральный в п. 1-го отделения совхоза «Победа» – 150 000 руб. (выполнено устройство тротуарных дорожек, установлено 2 скамьи для отдыха, 1 урна, выполнено озеленение, обрезка деревьев)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благоустройство и содержание детских площадок – 15 836 руб.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благоустройство и содержание общественных кладбищ (всего 4 шт.) – 44 674 руб. (из них 40 тыс. руб. потрачено на оформление кадастровых паспортов земельных участков под кладбищами)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благоустройство территории многофункциональной спортивной площадки в с. Гнилое. (устройство тротуаров) – 250 000 руб.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уборка несанкционированных свалок, обкос территории, вывоз ТБО – 34 193 руб.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Затраты на культуру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составили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4 135 021 руб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., в том числе: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на оплату труда с отчислениями – 3 021 874 руб.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на обеспечение деятельности – 954 608 руб., в том числе: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отопление, вода, освещение – 158 529 руб.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Дорожный фонд в 2018 году составлял 3 129 374 руб.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 2018 год приобретено 576 тонн щебня на общую сумму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495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тыс. руб., в настоящее время в наличии имеется 205 т щебня для подсыпки улиц в весенний период. Всего отремонтировано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4500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метров дорог, из них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920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 метров 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новых дорог и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3580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метров дорог ранее отремонтированных, но требующих ремонта.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Всего затрат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2 750 740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том числе в разрезе населенных пунктов: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п. Сельхозтехника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Мира асфальтобетонное покрытие дороги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200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362400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Советская отсыпка дороги щебнем, грейдирование дорог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120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13560 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п. 1-го отделения совхоза «Победа»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Школьная, отсыпка дороги щебнем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 на сумму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6780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п. 2-го отделения совхоза «Победа»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Беговая, ул. Полевая, ул. Нижняя отсыпка дороги щебнем, грейдирование дорог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520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58760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п. 3-го отделения совхоза «Победа»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Строительная, ул. Зеленая отсыпка дороги щебнем, грейдирование дорог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500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56500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п. Элеваторный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Рабочая отсыпка дороги щебнем, грейдирование дорог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110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 на сумму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12430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с. Гнилое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Мира асфальтобетонное покрытие дороги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720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1978100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Совхозная, ул.  Молодежная, ул. Прилужная, ул. Дорожная, ул. ул. Речная отсыпка дороги щебнем, грейдирование дорог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840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94920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х. Ближнее Стояново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Ул. Луговая, ул. Тенистая, ул. Курганная. Пер. Луговой отсыпка дороги щебнем, грейдирование дорог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1230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м.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140990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рублей.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п. Сибирский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Ул. Луговая Расширение, планирование и грейдирование дороги, отсыпка дороги щебнем 200 м. 26300 рублей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ТЕРРИТОРИАЛЬНОЕ ОБЩЕСТВЕННОЕ САМОУПРАВЛЕНИЕ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территории сельского поселения действуют 8 ТОСов: 1. ТОС «Побединское», 2. ТОС «Гниловское», 3. ТОС «Мирный», 4. ТОС «Молодежное», 5. ТОС «Спортивное», 6. ТОС «Надежда», 7. ТОС «Поплавок», 8. ТОС «Родник».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ТОС «Побединское»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реализовано два проекта получивших поддержку из областного бюджета в 2016 и 2017 году. В 2018 году проектов не реализовано. Проведено 3 субботника в парке «Центральный», участие в благотворительных акциях - «Покровская ярмарка», «Белый цветок»; в волонтерских акциях - «Ветеран живёт рядом», «Цветущая клумба»; в праздничных мероприятиях и акциях - поздравительные акции ко Дню Победы и ко Дню Пожилого человека, Праздник «Песни и спорта»; мероприятиях  посвященных  Дню народного единства; в экологических акциях - «Дом для птицы», «Покорми птицу зимой».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ТОС «Гниловское»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реализован 1 проект  получивший поддержку из областного бюджета 2017 году. В 2018 году проектов не реализовано. Проведено 2 субботника в сквере с. Гнилое,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участие совместно с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ТОС «Мирный»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в волонтерских акциях - «Снежный десант», «Эстафета добрых дел»; военно-патриотических акциях - «Письмо ветерану», «Свеча памяти»; в праздничных мероприятиях, посвященных Дню семьи, любви и верности; Дню народного единства; Дню пожилого человека; в экологических акциях - «Посади дерево и сохрани его!», «День птиц».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ТОС «Молодежное»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- в реализации проектов участие не принимало. Проведено 2 субботника на детской площадке п. 2-го отделения совхоза «Победа». Участие в благотворительных акциях - «Социальная ярмарка»; в волонтерских акциях - «Эстафета добрых дел»; «Забота» (оказали помощь 39 ветеранам, провели смотр «Уютный двор» (итоги были подведены на Дне села); в праздничных мероприятиях и акциях - поздравительные акции ко Дню Победы и ко Дню Пожилого человека, Праздник «Песни и спорта»; мероприятиях  посвященных  Дню народного единства; в экологических акциях - «Цветочный сад на клумбе!».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ВОДОСНАБЖЕНИЕ НАСЕЛЕНИЯ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      В 2018 году была произведена замена насосов на водозаборных скважинах в количестве 3 штук на общую сумму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125 950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руб. В декабре месяце приобретен 1 насос, который находится в резерве на сумму – 47 780 руб. Замена была произведена в п. 2-го отделения совхоза «Победа» (август) и в с. Гнилое (июнь), п. 3-го отделения совхоза «Победа» (октябрь). На устранение прорывов водопроводных сетей и ремонт скважин израсходовано 148 284 руб. В том числе в разрезе населенных пунктов: с. Гнилое – 48 302 руб., х. Ближнее Стояново – 4 858 руб., п. 1- го отделения совхоза «Победа» - 10 900 руб., п. 2-го отделения совхоза «Победа» - 43 414 руб., п. 3-го отделения совхоза «Победа» - 40 810 руб.  Самой затратной статьей по-прежнему остается оплата электроэнергии: в 2018 году сумма затрат составила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1 220 938 руб.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Активно ведется работа по сокращению задолженности по оплате за услуги водоснабжения. За 2018 год взыскано 71 239 руб. По состоянию на 01.01.2019 сумма задолженности составляет – 62 031 руб.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74% установлено водяных счетчиков. Доходы потребительского общества составили 2 643 224 руб.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БЛАГОУСТРОЙСТВО И САНИТАРНЫЙ ПОРЯДОК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  <w:r w:rsidRPr="00CE6290">
        <w:rPr>
          <w:rFonts w:ascii="Calibri" w:eastAsia="Times New Roman" w:hAnsi="Calibri" w:cs="Times New Roman"/>
          <w:color w:val="212121"/>
          <w:lang w:eastAsia="ru-RU"/>
        </w:rPr>
        <w:t>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течение  весенне-летнего периода регулярно проводился обкос  внутри поселковых дорог, придомовых территорий. В рамках месячника по благоустройству прошли субботники по благоустройству, наведению чистоты и порядка.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В 2018 году продолжалась работа со службой занятости района по наведению порядка в поселении. Заключались договора о совместной деятельности по организации и проведении оплачиваемых работ, в результате чего на работу принимались рабочие для проведения работ по благоустройству населенных пунктов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.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Уничтожено несколько несанкционированных свалок, продолжалась работа по заключению договоров на вывоз ТБО,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заменены контейнеры для сбора мусора в п. Сельхозтехника - 2 шт., в п. 3-го отделения совхоза «Победа» дополнительно установили 1 контейнер по ул. Строительная, 1 контейнер по ул. Химиков.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Для решения проблем благоустройства требуется отлаженная система и рутинная работа, 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ПЕРСПЕКТИВЫ РАЗВИТИЯ ПОСЕЛЕНИЯ НА 2019 ГОД: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2018 год бюджет поселения утвержден в размере 8 миллионов 068 тысячи 700 рублей.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Запланировано дальнейшее благоустройство территории поселения: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Повышение безопасности  дорожного движения - это ямочный ремонт,  подсыпка щебнем, отсевом  и грейдирование дорог.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Устройство асфальтобетонного покрытия в селе Гнилое по улицам Школьная и Дорожная.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Отсыпка щебнем дороги по улице Луговая в поселке Сибирский, протяженностью 200 м (спуск).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Благоустройство и содержание  учреждений культуры (ремонт кровли, замена окон в Гниловской сельской библиотеке).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Благоустройство парка «Центральный» в поселке 1-го отделения совхоза «Победа» (устройство тротуарных дорожек, установка ограждения по периметру).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Оборудование дополнительных контейнерных площадок в селе Гнилое – 5 площадок, хуторе Ближнее Стояново – 3 площадки, поселке Сибирский – 2 площадки, установка и замена пришедших в негодность имеющихся мусорных контейнеров.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Ремонт и содержание памятников погибшим односельчанам в годы ВОВ.</w:t>
      </w:r>
    </w:p>
    <w:p w:rsidR="00CE6290" w:rsidRPr="00CE6290" w:rsidRDefault="00CE6290" w:rsidP="00CE62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Поддержание в рабочем состоянии уличного освещения.</w:t>
      </w:r>
    </w:p>
    <w:p w:rsidR="00CE6290" w:rsidRPr="00CE6290" w:rsidRDefault="00CE6290" w:rsidP="00CE62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ПРОБЛЕМНЫЕ ВОПРОСЫ: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Реконструкция линии электропередач и замена опор в п.2-го отделения совхоза «Победа» по ул. Строительная, Полевая.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Устройство отбойников и освещения вдоль автомобильной дороги общего пользования регионального значения: В38-0 «Воронеж – Луганск».</w:t>
      </w:r>
    </w:p>
    <w:p w:rsidR="00CE6290" w:rsidRPr="00CE6290" w:rsidRDefault="00CE6290" w:rsidP="00CE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опор (8 штук) линии электропередач в поселке Сельхозтехника.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Благоустройство территории (укладка тротуарной плитки, озеленение) и ремонт обелиска погибшим односельчанам в годы ВОВ в п. 3-го отделения совхоза «Победа».</w:t>
      </w:r>
    </w:p>
    <w:p w:rsidR="00CE6290" w:rsidRPr="00CE6290" w:rsidRDefault="00CE6290" w:rsidP="00CE62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Первоочередными проблемными вопросами уже второй год являются № 1 - № 3.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CE6290" w:rsidRPr="00CE6290" w:rsidRDefault="00CE6290" w:rsidP="00CE629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  проблемы территории будут успешно решаться.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так же администрации Острогожского муниципального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CE6290" w:rsidRPr="00CE6290" w:rsidRDefault="00CE6290" w:rsidP="00CE62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E6290" w:rsidRPr="00CE6290" w:rsidRDefault="00CE6290" w:rsidP="00CE629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629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СПАСИБО ЗА ВНИМАНИЕ!</w:t>
      </w:r>
      <w:r w:rsidRPr="00CE6290">
        <w:rPr>
          <w:rFonts w:ascii="Calibri" w:eastAsia="Times New Roman" w:hAnsi="Calibri" w:cs="Times New Roman"/>
          <w:color w:val="212121"/>
          <w:lang w:eastAsia="ru-RU"/>
        </w:rPr>
        <w:t> </w:t>
      </w:r>
    </w:p>
    <w:p w:rsidR="006B545B" w:rsidRDefault="006B545B">
      <w:bookmarkStart w:id="0" w:name="_GoBack"/>
      <w:bookmarkEnd w:id="0"/>
    </w:p>
    <w:sectPr w:rsidR="006B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B41"/>
    <w:multiLevelType w:val="multilevel"/>
    <w:tmpl w:val="90243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9035E"/>
    <w:multiLevelType w:val="multilevel"/>
    <w:tmpl w:val="A8EABD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80F2D"/>
    <w:multiLevelType w:val="multilevel"/>
    <w:tmpl w:val="D152E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F4209"/>
    <w:multiLevelType w:val="multilevel"/>
    <w:tmpl w:val="2F64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4612"/>
    <w:multiLevelType w:val="multilevel"/>
    <w:tmpl w:val="E7067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B2"/>
    <w:rsid w:val="001A76B2"/>
    <w:rsid w:val="006B545B"/>
    <w:rsid w:val="00C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E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2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2709</Words>
  <Characters>15444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GniloAD</dc:creator>
  <cp:keywords/>
  <dc:description/>
  <cp:lastModifiedBy>GniloAD</cp:lastModifiedBy>
  <cp:revision>2</cp:revision>
  <dcterms:created xsi:type="dcterms:W3CDTF">2024-01-17T11:23:00Z</dcterms:created>
  <dcterms:modified xsi:type="dcterms:W3CDTF">2024-01-17T11:23:00Z</dcterms:modified>
</cp:coreProperties>
</file>